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7BCC" w:rsidRDefault="00927B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27BCC" w:rsidRDefault="00927B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53EADAD6" w:rsidR="00927BCC" w:rsidRDefault="004600C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PRESS RELEASE</w:t>
      </w:r>
    </w:p>
    <w:p w14:paraId="00000004" w14:textId="62D74B8C" w:rsidR="00927BCC" w:rsidRDefault="004600C6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Poznan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Warsaw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24, 2024</w:t>
      </w:r>
    </w:p>
    <w:p w14:paraId="00000005" w14:textId="77777777" w:rsidR="00927BCC" w:rsidRDefault="00927B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1E4B4B64" w:rsidR="00927BCC" w:rsidRDefault="004600C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center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debate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join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unique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discussion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our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future</w:t>
      </w:r>
      <w:proofErr w:type="spellEnd"/>
    </w:p>
    <w:p w14:paraId="00000007" w14:textId="4D15DAA6" w:rsidR="00927BCC" w:rsidRDefault="004600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October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29-30, 2024, with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GREENPACT.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Poznań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become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sustainability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debate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The event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cutting-edge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look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ESG and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 a platform for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discussion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from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biodiversity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inequality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8" w14:textId="1C67A611" w:rsidR="00927BCC" w:rsidRDefault="004600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GREENPACT.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Commerce and the MTP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event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r w:rsidR="00F237E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two-day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no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shortage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practical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supported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examples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actions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companies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. At the same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time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, GREENPACT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opportunity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listen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interesting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discussions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processes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taking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place in the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affect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only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everyday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life, but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economy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9" w14:textId="446A7374" w:rsidR="00927BCC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On the one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hand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, we want to talk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about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priority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topics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entrepreneurs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, i.e.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tools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innovations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help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implement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ESG in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organizations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showing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best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practices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from Europe.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important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theme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competitive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advantages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of a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company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effectively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implement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premise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sustainable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development. On the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other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hand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worthwhile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entrepreneurs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understand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why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ESG „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appeared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”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proofErr w:type="spellEnd"/>
      <w:r w:rsidR="00075C9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says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Karolina Opielewicz, a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bord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member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Polish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5C9E">
        <w:rPr>
          <w:rFonts w:ascii="Times New Roman" w:eastAsia="Times New Roman" w:hAnsi="Times New Roman" w:cs="Times New Roman"/>
          <w:sz w:val="24"/>
          <w:szCs w:val="24"/>
        </w:rPr>
        <w:t>Chamber</w:t>
      </w:r>
      <w:proofErr w:type="spellEnd"/>
      <w:r w:rsidR="00075C9E">
        <w:rPr>
          <w:rFonts w:ascii="Times New Roman" w:eastAsia="Times New Roman" w:hAnsi="Times New Roman" w:cs="Times New Roman"/>
          <w:sz w:val="24"/>
          <w:szCs w:val="24"/>
        </w:rPr>
        <w:t xml:space="preserve"> of Commerce. </w:t>
      </w:r>
    </w:p>
    <w:p w14:paraId="0000000A" w14:textId="51568ECC" w:rsidR="00927BCC" w:rsidRDefault="00075C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agenda of the GREENPACT.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Summit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the face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incorporating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perspecive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devoted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the development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exploration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scientists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r w:rsidR="00F237EC">
        <w:rPr>
          <w:rFonts w:ascii="Times New Roman" w:eastAsia="Times New Roman" w:hAnsi="Times New Roman" w:cs="Times New Roman"/>
          <w:sz w:val="24"/>
          <w:szCs w:val="24"/>
        </w:rPr>
        <w:t>rspective</w:t>
      </w:r>
      <w:proofErr w:type="spellEnd"/>
      <w:r w:rsidR="00F237EC">
        <w:rPr>
          <w:rFonts w:ascii="Times New Roman" w:eastAsia="Times New Roman" w:hAnsi="Times New Roman" w:cs="Times New Roman"/>
          <w:sz w:val="24"/>
          <w:szCs w:val="24"/>
        </w:rPr>
        <w:t xml:space="preserve"> of business, the third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administration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spectrum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panelists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representing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guarantee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high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do we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0000000B" w14:textId="30748B76" w:rsidR="00927BCC" w:rsidRDefault="00075C9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development and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decision-makers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strength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event. As Tomasz Kobierski,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Chairman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Board of the MTP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out, </w:t>
      </w:r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GREENPACT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intended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to be a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groundbreaking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congress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created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cooperation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key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players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in the market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involved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in ESG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C" w14:textId="5F84BF27" w:rsidR="00927BCC" w:rsidRPr="007F1FE0" w:rsidRDefault="0023004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integration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of ESG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policies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into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business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strategy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not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just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new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norm, but a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key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element in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evaluation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companies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responding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emerging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regulations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and real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social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expectations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. In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next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few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years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, non-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financial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reporting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will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become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one of the most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important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factors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A528BD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lection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contractors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imposing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companies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need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transparently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share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information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on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implementation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sustainability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measures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Organized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for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first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partnership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with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Polish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Chamber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of Commerce, the GREENPACT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conference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unique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opportunity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528B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explore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not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only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theory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, but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also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the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practical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>aspects</w:t>
      </w:r>
      <w:proofErr w:type="spellEnd"/>
      <w:r w:rsidR="007F1FE0">
        <w:rPr>
          <w:rFonts w:ascii="Times New Roman" w:eastAsia="Times New Roman" w:hAnsi="Times New Roman" w:cs="Times New Roman"/>
          <w:i/>
          <w:sz w:val="24"/>
          <w:szCs w:val="24"/>
        </w:rPr>
        <w:t xml:space="preserve"> of ESG </w:t>
      </w:r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says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28BD">
        <w:rPr>
          <w:rFonts w:ascii="Times New Roman" w:eastAsia="Times New Roman" w:hAnsi="Times New Roman" w:cs="Times New Roman"/>
          <w:sz w:val="24"/>
          <w:szCs w:val="24"/>
        </w:rPr>
        <w:t>Chairman</w:t>
      </w:r>
      <w:proofErr w:type="spellEnd"/>
      <w:r w:rsidR="00A528BD">
        <w:rPr>
          <w:rFonts w:ascii="Times New Roman" w:eastAsia="Times New Roman" w:hAnsi="Times New Roman" w:cs="Times New Roman"/>
          <w:sz w:val="24"/>
          <w:szCs w:val="24"/>
        </w:rPr>
        <w:t xml:space="preserve"> of the Board</w:t>
      </w:r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 of the MTP </w:t>
      </w:r>
      <w:proofErr w:type="spellStart"/>
      <w:r w:rsidR="007F1FE0">
        <w:rPr>
          <w:rFonts w:ascii="Times New Roman" w:eastAsia="Times New Roman" w:hAnsi="Times New Roman" w:cs="Times New Roman"/>
          <w:sz w:val="24"/>
          <w:szCs w:val="24"/>
        </w:rPr>
        <w:t>Group</w:t>
      </w:r>
      <w:proofErr w:type="spellEnd"/>
      <w:r w:rsidR="007F1F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D" w14:textId="5B9CAE27" w:rsidR="00927BCC" w:rsidRDefault="007F1F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ESG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neccesity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understand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challenges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today’s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– the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climate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crisis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drastic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inequality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exploitation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deposits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resources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just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beginning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of a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list of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topics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landscape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. It i salso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not to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much the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proofErr w:type="spellStart"/>
      <w:r w:rsidR="00A528BD">
        <w:rPr>
          <w:rFonts w:ascii="Times New Roman" w:eastAsia="Times New Roman" w:hAnsi="Times New Roman" w:cs="Times New Roman"/>
          <w:sz w:val="24"/>
          <w:szCs w:val="24"/>
        </w:rPr>
        <w:t>c</w:t>
      </w:r>
      <w:r w:rsidR="00371DCE">
        <w:rPr>
          <w:rFonts w:ascii="Times New Roman" w:eastAsia="Times New Roman" w:hAnsi="Times New Roman" w:cs="Times New Roman"/>
          <w:sz w:val="24"/>
          <w:szCs w:val="24"/>
        </w:rPr>
        <w:t>orporation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DCE">
        <w:rPr>
          <w:rFonts w:ascii="Times New Roman" w:eastAsia="Times New Roman" w:hAnsi="Times New Roman" w:cs="Times New Roman"/>
          <w:sz w:val="24"/>
          <w:szCs w:val="24"/>
        </w:rPr>
        <w:t>shifted</w:t>
      </w:r>
      <w:proofErr w:type="spellEnd"/>
      <w:r w:rsidR="00371D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3583B46B" w:rsidR="00927BCC" w:rsidRDefault="00371D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program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the event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B63828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https://greenpact.pl/en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F" w14:textId="77777777" w:rsidR="00927BCC" w:rsidRDefault="00927BCC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4EF7F82F" w:rsidR="00927BCC" w:rsidRDefault="00371DC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contact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0000011" w14:textId="77777777" w:rsidR="00927BCC" w:rsidRDefault="00230044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Victoria Leszczyńska</w:t>
      </w:r>
    </w:p>
    <w:p w14:paraId="00000012" w14:textId="77777777" w:rsidR="00927BCC" w:rsidRDefault="006C3FA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2300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victoria.leszczynska@grupamtp.pl</w:t>
        </w:r>
      </w:hyperlink>
    </w:p>
    <w:p w14:paraId="00000013" w14:textId="5120B2B8" w:rsidR="00927BCC" w:rsidRDefault="00743EC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</w:t>
      </w:r>
      <w:bookmarkStart w:id="1" w:name="_GoBack"/>
      <w:bookmarkEnd w:id="1"/>
      <w:r w:rsidR="00230044">
        <w:rPr>
          <w:rFonts w:ascii="Times New Roman" w:eastAsia="Times New Roman" w:hAnsi="Times New Roman" w:cs="Times New Roman"/>
          <w:sz w:val="24"/>
          <w:szCs w:val="24"/>
        </w:rPr>
        <w:t>: 539 084 551</w:t>
      </w:r>
    </w:p>
    <w:sectPr w:rsidR="00927BCC">
      <w:headerReference w:type="default" r:id="rId9"/>
      <w:footerReference w:type="default" r:id="rId10"/>
      <w:pgSz w:w="11906" w:h="16838"/>
      <w:pgMar w:top="1134" w:right="1134" w:bottom="1134" w:left="1134" w:header="454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01AD" w14:textId="77777777" w:rsidR="006C3FAE" w:rsidRDefault="006C3FAE">
      <w:pPr>
        <w:spacing w:after="0" w:line="240" w:lineRule="auto"/>
      </w:pPr>
      <w:r>
        <w:separator/>
      </w:r>
    </w:p>
  </w:endnote>
  <w:endnote w:type="continuationSeparator" w:id="0">
    <w:p w14:paraId="3318A216" w14:textId="77777777" w:rsidR="006C3FAE" w:rsidRDefault="006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5" w14:textId="77777777" w:rsidR="00927BCC" w:rsidRDefault="004600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7F603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38.2pt;height:62.4pt">
          <v:imagedata r:id="rId1" o:title="Przechwytywanie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7FC1" w14:textId="77777777" w:rsidR="006C3FAE" w:rsidRDefault="006C3FAE">
      <w:pPr>
        <w:spacing w:after="0" w:line="240" w:lineRule="auto"/>
      </w:pPr>
      <w:r>
        <w:separator/>
      </w:r>
    </w:p>
  </w:footnote>
  <w:footnote w:type="continuationSeparator" w:id="0">
    <w:p w14:paraId="77690BBB" w14:textId="77777777" w:rsidR="006C3FAE" w:rsidRDefault="006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3055D8F1" w:rsidR="00927BCC" w:rsidRDefault="004600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8707409" wp14:editId="3A64A438">
          <wp:extent cx="6120130" cy="4127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C"/>
    <w:rsid w:val="00075C9E"/>
    <w:rsid w:val="00230044"/>
    <w:rsid w:val="00371DCE"/>
    <w:rsid w:val="004600C6"/>
    <w:rsid w:val="006C3FAE"/>
    <w:rsid w:val="00743EC0"/>
    <w:rsid w:val="007A016E"/>
    <w:rsid w:val="007F1FE0"/>
    <w:rsid w:val="00927BCC"/>
    <w:rsid w:val="00A528BD"/>
    <w:rsid w:val="00F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B9023"/>
  <w15:docId w15:val="{2128FCB6-67C9-4186-A84F-A64AE01E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F64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1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DE6"/>
  </w:style>
  <w:style w:type="paragraph" w:styleId="Stopka">
    <w:name w:val="footer"/>
    <w:basedOn w:val="Normalny"/>
    <w:link w:val="StopkaZnak"/>
    <w:uiPriority w:val="99"/>
    <w:unhideWhenUsed/>
    <w:rsid w:val="001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DE6"/>
  </w:style>
  <w:style w:type="paragraph" w:styleId="Akapitzlist">
    <w:name w:val="List Paragraph"/>
    <w:basedOn w:val="Normalny"/>
    <w:uiPriority w:val="34"/>
    <w:qFormat/>
    <w:rsid w:val="00F64EE2"/>
    <w:pPr>
      <w:ind w:left="720"/>
      <w:contextualSpacing/>
    </w:pPr>
    <w:rPr>
      <w:kern w:val="2"/>
    </w:rPr>
  </w:style>
  <w:style w:type="character" w:customStyle="1" w:styleId="Nagwek3Znak">
    <w:name w:val="Nagłówek 3 Znak"/>
    <w:basedOn w:val="Domylnaczcionkaakapitu"/>
    <w:link w:val="Nagwek3"/>
    <w:uiPriority w:val="9"/>
    <w:rsid w:val="00F64E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64EE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64EE2"/>
    <w:rPr>
      <w:b/>
      <w:bCs/>
    </w:rPr>
  </w:style>
  <w:style w:type="paragraph" w:styleId="Poprawka">
    <w:name w:val="Revision"/>
    <w:hidden/>
    <w:uiPriority w:val="99"/>
    <w:semiHidden/>
    <w:rsid w:val="00A2521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2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0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7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7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75DB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leszczynska@grupamt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eenpact.pl/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PtRUmhI8U2zrlP89eu9A7PN7A==">CgMxLjAyCGguZ2pkZ3hzOABqLQoUc3VnZ2VzdC5oZGtlOHVvaXFibWUSFVZpY3RvcmlhIExlc3pjennFhHNrYWokChRzdWdnZXN0LnlmbnEwN20zazdvNhIMS2FtaWwgSHlzemthaiMKE3N1Z2dlc3QuZmViMmxzb29mODQSDEthbWlsIEh5c3prYXIhMUhwWk05X3Q1VHpaVUthalhqVDRXYjRyNWRaOFA5cmNT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Barabasz</dc:creator>
  <cp:lastModifiedBy>Victoria Leszczyńska</cp:lastModifiedBy>
  <cp:revision>5</cp:revision>
  <dcterms:created xsi:type="dcterms:W3CDTF">2024-03-15T09:43:00Z</dcterms:created>
  <dcterms:modified xsi:type="dcterms:W3CDTF">2024-07-01T08:27:00Z</dcterms:modified>
</cp:coreProperties>
</file>